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33" w:rsidRPr="005F4E33" w:rsidRDefault="005F4E33" w:rsidP="005F4E33">
      <w:pPr>
        <w:tabs>
          <w:tab w:val="center" w:pos="4536"/>
          <w:tab w:val="right" w:pos="9072"/>
        </w:tabs>
        <w:suppressAutoHyphens/>
        <w:spacing w:after="0" w:line="240" w:lineRule="auto"/>
        <w:ind w:left="-567"/>
        <w:rPr>
          <w:rFonts w:ascii="Tahoma" w:eastAsia="Times New Roman" w:hAnsi="Tahoma" w:cs="Tahoma"/>
          <w:sz w:val="20"/>
          <w:szCs w:val="20"/>
          <w:lang w:eastAsia="ar-SA"/>
        </w:rPr>
      </w:pPr>
      <w:r w:rsidRPr="005F4E33">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6C4B3197" wp14:editId="1BBA6811">
            <wp:simplePos x="0" y="0"/>
            <wp:positionH relativeFrom="column">
              <wp:posOffset>1033145</wp:posOffset>
            </wp:positionH>
            <wp:positionV relativeFrom="paragraph">
              <wp:posOffset>139700</wp:posOffset>
            </wp:positionV>
            <wp:extent cx="1514475" cy="686435"/>
            <wp:effectExtent l="0" t="0" r="9525" b="0"/>
            <wp:wrapTight wrapText="bothSides">
              <wp:wrapPolygon edited="0">
                <wp:start x="0" y="0"/>
                <wp:lineTo x="0" y="20981"/>
                <wp:lineTo x="21464" y="20981"/>
                <wp:lineTo x="2146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686435"/>
                    </a:xfrm>
                    <a:prstGeom prst="rect">
                      <a:avLst/>
                    </a:prstGeom>
                    <a:noFill/>
                  </pic:spPr>
                </pic:pic>
              </a:graphicData>
            </a:graphic>
            <wp14:sizeRelH relativeFrom="page">
              <wp14:pctWidth>0</wp14:pctWidth>
            </wp14:sizeRelH>
            <wp14:sizeRelV relativeFrom="page">
              <wp14:pctHeight>0</wp14:pctHeight>
            </wp14:sizeRelV>
          </wp:anchor>
        </w:drawing>
      </w:r>
      <w:r w:rsidRPr="005F4E33">
        <w:rPr>
          <w:rFonts w:ascii="Times New Roman" w:eastAsia="Times New Roman" w:hAnsi="Times New Roman" w:cs="Times New Roman"/>
          <w:noProof/>
          <w:sz w:val="24"/>
          <w:szCs w:val="24"/>
          <w:lang w:eastAsia="pl-PL"/>
        </w:rPr>
        <w:drawing>
          <wp:anchor distT="0" distB="0" distL="114300" distR="114300" simplePos="0" relativeHeight="251661312" behindDoc="0" locked="0" layoutInCell="1" allowOverlap="1" wp14:anchorId="5937118A" wp14:editId="30A8D245">
            <wp:simplePos x="0" y="0"/>
            <wp:positionH relativeFrom="column">
              <wp:posOffset>5232400</wp:posOffset>
            </wp:positionH>
            <wp:positionV relativeFrom="paragraph">
              <wp:posOffset>153670</wp:posOffset>
            </wp:positionV>
            <wp:extent cx="1014730" cy="6667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730" cy="666750"/>
                    </a:xfrm>
                    <a:prstGeom prst="rect">
                      <a:avLst/>
                    </a:prstGeom>
                    <a:noFill/>
                  </pic:spPr>
                </pic:pic>
              </a:graphicData>
            </a:graphic>
            <wp14:sizeRelH relativeFrom="page">
              <wp14:pctWidth>0</wp14:pctWidth>
            </wp14:sizeRelH>
            <wp14:sizeRelV relativeFrom="page">
              <wp14:pctHeight>0</wp14:pctHeight>
            </wp14:sizeRelV>
          </wp:anchor>
        </w:drawing>
      </w:r>
    </w:p>
    <w:p w:rsidR="005F4E33" w:rsidRPr="005F4E33" w:rsidRDefault="005F4E33" w:rsidP="005F4E33">
      <w:pPr>
        <w:tabs>
          <w:tab w:val="center" w:pos="4536"/>
          <w:tab w:val="right" w:pos="9072"/>
        </w:tabs>
        <w:suppressAutoHyphens/>
        <w:spacing w:after="0" w:line="240" w:lineRule="auto"/>
        <w:ind w:left="-567"/>
        <w:rPr>
          <w:rFonts w:ascii="Tahoma" w:eastAsia="Times New Roman" w:hAnsi="Tahoma" w:cs="Tahoma"/>
          <w:sz w:val="20"/>
          <w:szCs w:val="20"/>
          <w:lang w:eastAsia="ar-SA"/>
        </w:rPr>
      </w:pPr>
      <w:r w:rsidRPr="005F4E33">
        <w:rPr>
          <w:rFonts w:ascii="Times New Roman" w:eastAsia="Times New Roman" w:hAnsi="Times New Roman" w:cs="Times New Roman"/>
          <w:noProof/>
          <w:sz w:val="24"/>
          <w:szCs w:val="24"/>
          <w:lang w:eastAsia="pl-PL"/>
        </w:rPr>
        <w:drawing>
          <wp:anchor distT="0" distB="0" distL="114300" distR="114300" simplePos="0" relativeHeight="251660288" behindDoc="0" locked="0" layoutInCell="1" allowOverlap="1" wp14:anchorId="75A4CBBE" wp14:editId="4E292E42">
            <wp:simplePos x="0" y="0"/>
            <wp:positionH relativeFrom="column">
              <wp:posOffset>3105150</wp:posOffset>
            </wp:positionH>
            <wp:positionV relativeFrom="paragraph">
              <wp:posOffset>66675</wp:posOffset>
            </wp:positionV>
            <wp:extent cx="1714500" cy="534035"/>
            <wp:effectExtent l="0" t="0" r="0" b="0"/>
            <wp:wrapSquare wrapText="bothSides"/>
            <wp:docPr id="2" name="Obraz 2" descr="Samorząd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amorząd Województ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pic:spPr>
                </pic:pic>
              </a:graphicData>
            </a:graphic>
            <wp14:sizeRelH relativeFrom="page">
              <wp14:pctWidth>0</wp14:pctWidth>
            </wp14:sizeRelH>
            <wp14:sizeRelV relativeFrom="page">
              <wp14:pctHeight>0</wp14:pctHeight>
            </wp14:sizeRelV>
          </wp:anchor>
        </w:drawing>
      </w:r>
      <w:r w:rsidRPr="005F4E33">
        <w:rPr>
          <w:rFonts w:ascii="Tahoma" w:eastAsia="Times New Roman" w:hAnsi="Tahoma" w:cs="Tahoma"/>
          <w:noProof/>
          <w:sz w:val="20"/>
          <w:szCs w:val="20"/>
          <w:lang w:eastAsia="pl-PL"/>
        </w:rPr>
        <w:drawing>
          <wp:inline distT="0" distB="0" distL="0" distR="0" wp14:anchorId="57977390" wp14:editId="683934A0">
            <wp:extent cx="914400" cy="688340"/>
            <wp:effectExtent l="0" t="0" r="0" b="0"/>
            <wp:docPr id="1" name="Obraz 1" descr="Logo UE z pod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UE z podpi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88340"/>
                    </a:xfrm>
                    <a:prstGeom prst="rect">
                      <a:avLst/>
                    </a:prstGeom>
                    <a:noFill/>
                    <a:ln>
                      <a:noFill/>
                    </a:ln>
                  </pic:spPr>
                </pic:pic>
              </a:graphicData>
            </a:graphic>
          </wp:inline>
        </w:drawing>
      </w:r>
    </w:p>
    <w:p w:rsidR="005F4E33" w:rsidRPr="005F4E33" w:rsidRDefault="005F4E33" w:rsidP="005F4E33">
      <w:pPr>
        <w:tabs>
          <w:tab w:val="center" w:pos="4536"/>
          <w:tab w:val="right" w:pos="9072"/>
        </w:tabs>
        <w:suppressAutoHyphens/>
        <w:spacing w:after="0" w:line="240" w:lineRule="auto"/>
        <w:rPr>
          <w:rFonts w:ascii="Tahoma" w:eastAsia="Times New Roman" w:hAnsi="Tahoma" w:cs="Tahoma"/>
          <w:sz w:val="20"/>
          <w:szCs w:val="20"/>
          <w:lang w:eastAsia="ar-SA"/>
        </w:rPr>
      </w:pPr>
    </w:p>
    <w:p w:rsidR="005F4E33" w:rsidRPr="005F4E33" w:rsidRDefault="005F4E33" w:rsidP="005F4E33">
      <w:pPr>
        <w:tabs>
          <w:tab w:val="center" w:pos="4536"/>
          <w:tab w:val="right" w:pos="9072"/>
        </w:tabs>
        <w:suppressAutoHyphens/>
        <w:spacing w:after="0" w:line="240" w:lineRule="auto"/>
        <w:rPr>
          <w:rFonts w:ascii="Tahoma" w:eastAsia="Times New Roman" w:hAnsi="Tahoma" w:cs="Tahoma"/>
          <w:sz w:val="20"/>
          <w:szCs w:val="20"/>
          <w:lang w:eastAsia="ar-SA"/>
        </w:rPr>
      </w:pPr>
    </w:p>
    <w:p w:rsidR="005F4E33" w:rsidRPr="005F4E33" w:rsidRDefault="005F4E33" w:rsidP="005F4E33">
      <w:pPr>
        <w:tabs>
          <w:tab w:val="center" w:pos="4536"/>
          <w:tab w:val="right" w:pos="9072"/>
        </w:tabs>
        <w:suppressAutoHyphens/>
        <w:spacing w:after="0" w:line="240" w:lineRule="auto"/>
        <w:rPr>
          <w:rFonts w:ascii="Tahoma" w:eastAsia="Times New Roman" w:hAnsi="Tahoma" w:cs="Tahoma"/>
          <w:sz w:val="20"/>
          <w:szCs w:val="20"/>
          <w:lang w:eastAsia="ar-SA"/>
        </w:rPr>
      </w:pPr>
    </w:p>
    <w:p w:rsidR="005F4E33" w:rsidRPr="005F4E33" w:rsidRDefault="005F4E33" w:rsidP="005F4E33">
      <w:pPr>
        <w:tabs>
          <w:tab w:val="center" w:pos="4536"/>
          <w:tab w:val="right" w:pos="9072"/>
        </w:tabs>
        <w:suppressAutoHyphens/>
        <w:spacing w:after="0" w:line="360" w:lineRule="auto"/>
        <w:jc w:val="center"/>
        <w:rPr>
          <w:rFonts w:ascii="Arial" w:eastAsia="Times New Roman" w:hAnsi="Arial" w:cs="Arial"/>
          <w:sz w:val="18"/>
          <w:szCs w:val="18"/>
          <w:lang w:eastAsia="ar-SA"/>
        </w:rPr>
      </w:pPr>
      <w:r w:rsidRPr="005F4E33">
        <w:rPr>
          <w:rFonts w:ascii="Arial" w:eastAsia="Times New Roman" w:hAnsi="Arial" w:cs="Arial"/>
          <w:sz w:val="20"/>
          <w:szCs w:val="20"/>
          <w:lang w:eastAsia="ar-SA"/>
        </w:rPr>
        <w:t>„Europejski Fundusz Rolny na rzecz Rozwoju Obszarów Wiejskich: Europa inwestująca w obszary wiejskie”.</w:t>
      </w:r>
    </w:p>
    <w:p w:rsidR="005F4E33" w:rsidRPr="005F4E33" w:rsidRDefault="005F4E33" w:rsidP="005F4E33">
      <w:pPr>
        <w:spacing w:after="0" w:line="240" w:lineRule="auto"/>
        <w:ind w:right="425"/>
        <w:jc w:val="center"/>
        <w:rPr>
          <w:rFonts w:ascii="Arial" w:eastAsia="Times New Roman" w:hAnsi="Arial" w:cs="Arial"/>
          <w:b/>
          <w:sz w:val="18"/>
          <w:szCs w:val="18"/>
          <w:lang w:eastAsia="pl-PL"/>
        </w:rPr>
      </w:pPr>
      <w:r w:rsidRPr="005F4E33">
        <w:rPr>
          <w:rFonts w:ascii="Arial" w:eastAsia="Times New Roman" w:hAnsi="Arial" w:cs="Arial"/>
          <w:b/>
          <w:sz w:val="18"/>
          <w:szCs w:val="18"/>
          <w:lang w:eastAsia="pl-PL"/>
        </w:rPr>
        <w:t xml:space="preserve">Projekt opracowany przez Centrum Doradztwa Rolniczego w Brwinowie Oddział w Poznaniu. </w:t>
      </w:r>
      <w:r w:rsidRPr="005F4E33">
        <w:rPr>
          <w:rFonts w:ascii="Arial" w:eastAsia="Times New Roman" w:hAnsi="Arial" w:cs="Arial"/>
          <w:b/>
          <w:sz w:val="18"/>
          <w:szCs w:val="18"/>
          <w:lang w:eastAsia="pl-PL"/>
        </w:rPr>
        <w:br/>
        <w:t>Projekt współfinansowany ze środków Unii Europejskiej w ramach Planu Działania Krajowej Sieci Obszarów Wiejskich Programu Rozwoju Obszarów Wiejskich na lata 2014-2020. Instytucja Zarządzająca Programem Rozwoju Obszarów Wiejskich na lata 2014-2020 - Minister Rolnictwa i Rozwoju Wsi</w:t>
      </w:r>
    </w:p>
    <w:p w:rsidR="005F4E33" w:rsidRPr="005F4E33" w:rsidRDefault="005F4E33" w:rsidP="005F4E33">
      <w:pPr>
        <w:spacing w:after="0" w:line="240" w:lineRule="auto"/>
        <w:rPr>
          <w:rFonts w:ascii="Arial" w:eastAsia="Times New Roman" w:hAnsi="Arial" w:cs="Arial"/>
          <w:b/>
          <w:sz w:val="18"/>
          <w:szCs w:val="18"/>
          <w:lang w:eastAsia="pl-PL"/>
        </w:rPr>
      </w:pPr>
    </w:p>
    <w:p w:rsidR="005F4E33" w:rsidRPr="005F4E33" w:rsidRDefault="005F4E33" w:rsidP="005F4E33">
      <w:pPr>
        <w:spacing w:after="0" w:line="360" w:lineRule="auto"/>
        <w:ind w:left="-851" w:firstLine="851"/>
        <w:rPr>
          <w:rFonts w:ascii="Arial" w:eastAsia="Times New Roman" w:hAnsi="Arial" w:cs="Arial"/>
          <w:b/>
          <w:sz w:val="24"/>
          <w:szCs w:val="24"/>
          <w:lang w:eastAsia="pl-PL"/>
        </w:rPr>
      </w:pPr>
      <w:r>
        <w:rPr>
          <w:rFonts w:ascii="Arial" w:eastAsia="Times New Roman" w:hAnsi="Arial" w:cs="Arial"/>
          <w:b/>
          <w:sz w:val="24"/>
          <w:szCs w:val="24"/>
          <w:lang w:eastAsia="pl-PL"/>
        </w:rPr>
        <w:t>S</w:t>
      </w:r>
      <w:r w:rsidRPr="005F4E33">
        <w:rPr>
          <w:rFonts w:ascii="Arial" w:eastAsia="Times New Roman" w:hAnsi="Arial" w:cs="Arial"/>
          <w:b/>
          <w:sz w:val="24"/>
          <w:szCs w:val="24"/>
          <w:lang w:eastAsia="pl-PL"/>
        </w:rPr>
        <w:t>zkolenia:  „</w:t>
      </w:r>
      <w:r w:rsidR="002C48E2">
        <w:rPr>
          <w:rFonts w:ascii="Arial" w:eastAsia="Times New Roman" w:hAnsi="Arial" w:cs="Arial"/>
          <w:b/>
          <w:sz w:val="24"/>
          <w:szCs w:val="24"/>
          <w:lang w:eastAsia="pl-PL"/>
        </w:rPr>
        <w:t xml:space="preserve">Kreatywne zastosowanie  </w:t>
      </w:r>
      <w:r w:rsidRPr="005F4E33">
        <w:rPr>
          <w:rFonts w:ascii="Arial" w:eastAsia="Times New Roman" w:hAnsi="Arial" w:cs="Arial"/>
          <w:b/>
          <w:sz w:val="24"/>
          <w:szCs w:val="24"/>
          <w:lang w:eastAsia="pl-PL"/>
        </w:rPr>
        <w:t xml:space="preserve">OZE </w:t>
      </w:r>
      <w:r w:rsidR="002C48E2">
        <w:rPr>
          <w:rFonts w:ascii="Arial" w:eastAsia="Times New Roman" w:hAnsi="Arial" w:cs="Arial"/>
          <w:b/>
          <w:sz w:val="24"/>
          <w:szCs w:val="24"/>
          <w:lang w:eastAsia="pl-PL"/>
        </w:rPr>
        <w:t>w praktyce</w:t>
      </w:r>
      <w:r w:rsidRPr="005F4E33">
        <w:rPr>
          <w:rFonts w:ascii="Arial" w:eastAsia="Times New Roman" w:hAnsi="Arial" w:cs="Arial"/>
          <w:b/>
          <w:sz w:val="24"/>
          <w:szCs w:val="24"/>
          <w:lang w:eastAsia="pl-PL"/>
        </w:rPr>
        <w:t>”</w:t>
      </w:r>
    </w:p>
    <w:p w:rsidR="000068FA" w:rsidRDefault="000068FA" w:rsidP="005F4E33">
      <w:pPr>
        <w:spacing w:after="0" w:line="240" w:lineRule="auto"/>
        <w:jc w:val="center"/>
        <w:rPr>
          <w:rFonts w:ascii="Times New Roman" w:eastAsia="Times New Roman" w:hAnsi="Times New Roman" w:cs="Times New Roman"/>
          <w:b/>
          <w:i/>
          <w:sz w:val="28"/>
          <w:szCs w:val="28"/>
          <w:lang w:eastAsia="pl-PL"/>
        </w:rPr>
      </w:pPr>
    </w:p>
    <w:p w:rsidR="005F4E33" w:rsidRPr="000068FA" w:rsidRDefault="000068FA" w:rsidP="005F4E33">
      <w:pPr>
        <w:spacing w:after="0" w:line="240" w:lineRule="auto"/>
        <w:jc w:val="center"/>
        <w:rPr>
          <w:rFonts w:ascii="Times New Roman" w:eastAsia="Times New Roman" w:hAnsi="Times New Roman" w:cs="Times New Roman"/>
          <w:b/>
          <w:i/>
          <w:sz w:val="28"/>
          <w:szCs w:val="28"/>
          <w:lang w:eastAsia="pl-PL"/>
        </w:rPr>
      </w:pPr>
      <w:r w:rsidRPr="000068FA">
        <w:rPr>
          <w:rFonts w:ascii="Times New Roman" w:eastAsia="Times New Roman" w:hAnsi="Times New Roman" w:cs="Times New Roman"/>
          <w:b/>
          <w:i/>
          <w:sz w:val="28"/>
          <w:szCs w:val="28"/>
          <w:lang w:eastAsia="pl-PL"/>
        </w:rPr>
        <w:t xml:space="preserve">Materiał </w:t>
      </w:r>
      <w:r>
        <w:rPr>
          <w:rFonts w:ascii="Times New Roman" w:eastAsia="Times New Roman" w:hAnsi="Times New Roman" w:cs="Times New Roman"/>
          <w:b/>
          <w:i/>
          <w:sz w:val="28"/>
          <w:szCs w:val="28"/>
          <w:lang w:eastAsia="pl-PL"/>
        </w:rPr>
        <w:t>informacyjno -</w:t>
      </w:r>
      <w:r w:rsidRPr="000068FA">
        <w:rPr>
          <w:rFonts w:ascii="Times New Roman" w:eastAsia="Times New Roman" w:hAnsi="Times New Roman" w:cs="Times New Roman"/>
          <w:b/>
          <w:i/>
          <w:sz w:val="28"/>
          <w:szCs w:val="28"/>
          <w:lang w:eastAsia="pl-PL"/>
        </w:rPr>
        <w:t xml:space="preserve"> promocyjny</w:t>
      </w:r>
    </w:p>
    <w:p w:rsidR="005F4E33" w:rsidRDefault="005F4E33"/>
    <w:p w:rsidR="007F3459" w:rsidRPr="007C5BBE" w:rsidRDefault="006007E9" w:rsidP="005F4E33">
      <w:pPr>
        <w:jc w:val="both"/>
      </w:pPr>
      <w:r w:rsidRPr="007C5BBE">
        <w:t xml:space="preserve">W dniach </w:t>
      </w:r>
      <w:r w:rsidR="005B62D1">
        <w:t>02-05.</w:t>
      </w:r>
      <w:r w:rsidRPr="007C5BBE">
        <w:t>października 201</w:t>
      </w:r>
      <w:r w:rsidR="005B62D1">
        <w:t>8</w:t>
      </w:r>
      <w:r w:rsidRPr="007C5BBE">
        <w:t xml:space="preserve">r., Centrum Doradztwa Rolniczego w Brwinowie Oddział </w:t>
      </w:r>
      <w:r w:rsidR="005F4E33">
        <w:br/>
      </w:r>
      <w:r w:rsidRPr="007C5BBE">
        <w:t xml:space="preserve">w Poznaniu (CDR), w Partnerstwie z Wielkopolskim Ośrodkiem Doradztwa Rolniczego (WODR), </w:t>
      </w:r>
      <w:r w:rsidR="005B62D1">
        <w:t>Wielkopolska Agencja Zarzadzania Energia</w:t>
      </w:r>
      <w:r w:rsidRPr="007C5BBE">
        <w:t xml:space="preserve"> </w:t>
      </w:r>
      <w:r w:rsidR="00986292">
        <w:t xml:space="preserve">(WAZE)  </w:t>
      </w:r>
      <w:r w:rsidRPr="007C5BBE">
        <w:t xml:space="preserve">oraz Stowarzyszeniem </w:t>
      </w:r>
      <w:r w:rsidRPr="007C5BBE">
        <w:rPr>
          <w:rFonts w:cs="Tahoma"/>
        </w:rPr>
        <w:t>Edukacji Rolniczej i Leśnej EUROPEA Polska</w:t>
      </w:r>
      <w:r w:rsidRPr="007C5BBE">
        <w:t xml:space="preserve">, zrealizowało projekt szkoleniowy pod tytułem </w:t>
      </w:r>
      <w:r w:rsidRPr="005F4E33">
        <w:rPr>
          <w:b/>
        </w:rPr>
        <w:t>„</w:t>
      </w:r>
      <w:r w:rsidR="005B62D1" w:rsidRPr="005B62D1">
        <w:rPr>
          <w:b/>
        </w:rPr>
        <w:t>Kreatywne zastosowanie  OZE w praktyce</w:t>
      </w:r>
      <w:r w:rsidRPr="005F4E33">
        <w:rPr>
          <w:b/>
        </w:rPr>
        <w:t>”.</w:t>
      </w:r>
      <w:r w:rsidRPr="007C5BBE">
        <w:t xml:space="preserve"> W projekcie wzięło udział 25 osób reprezentujących instytucje partnerskie, a także samorządy, lokalne grupy działania (LGD) oraz mieszkańców wsi. </w:t>
      </w:r>
      <w:r w:rsidR="005B62D1">
        <w:t xml:space="preserve">W projekcie uczestniczyło również 23 uczniów z Zespołu Szkół Rolniczych Centrum Kształcenia Ustawicznego w Kościelcu oraz 96 uczniów z Technikum Inżynierii środowiska i Agrobiznesu w Poznaniu. </w:t>
      </w:r>
    </w:p>
    <w:p w:rsidR="006007E9" w:rsidRPr="007C5BBE" w:rsidRDefault="006007E9" w:rsidP="005F4E33">
      <w:pPr>
        <w:jc w:val="both"/>
      </w:pPr>
      <w:r w:rsidRPr="007C5BBE">
        <w:t>Projekt podzielony był na szkolenie stacjonarne prowadzo</w:t>
      </w:r>
      <w:r w:rsidR="005B62D1">
        <w:t>ne w CDR O/Poznań (Dzień I),</w:t>
      </w:r>
      <w:r w:rsidRPr="007C5BBE">
        <w:t xml:space="preserve"> </w:t>
      </w:r>
      <w:r w:rsidR="005B62D1">
        <w:t>trzydniowy</w:t>
      </w:r>
      <w:r w:rsidRPr="007C5BBE">
        <w:t xml:space="preserve"> wyjazd studyjny</w:t>
      </w:r>
      <w:r w:rsidR="005B62D1">
        <w:t xml:space="preserve"> oraz 2 spotkania w szkołach rolniczych</w:t>
      </w:r>
      <w:r w:rsidRPr="007C5BBE">
        <w:t xml:space="preserve">. W części wykładowej uczestnicy zapoznani zostali z </w:t>
      </w:r>
      <w:r w:rsidR="005B62D1">
        <w:t>tematyką budownictwa pasywnego oraz jego aspekcie ekonomicznym</w:t>
      </w:r>
      <w:r w:rsidR="003A6F16">
        <w:t>, możliwościami finansowania projektów wykorzystujących OZE. Przedstawiane zostały również możliwości rozwoju i aktualny stan prawny</w:t>
      </w:r>
      <w:r w:rsidR="005B62D1">
        <w:t xml:space="preserve"> </w:t>
      </w:r>
      <w:r w:rsidR="003A6F16">
        <w:t>odnawialnych źródeł energii oraz przykłady wykorzystania OZE w praktyce w Polsce. Omówione zostały projekty realizowanych przez Wielkopolski Fundusz Rozwoju</w:t>
      </w:r>
      <w:r w:rsidR="00986292">
        <w:t>.</w:t>
      </w:r>
      <w:r w:rsidR="005B62D1">
        <w:t xml:space="preserve"> </w:t>
      </w:r>
      <w:r w:rsidR="003A6F16">
        <w:t>W kolejnych wykładach poruszone zostały zasady rozliczania energii elektrycznej przez firmy energetyczne oraz możliwości obniżania rachunków</w:t>
      </w:r>
      <w:r w:rsidR="00986292">
        <w:t xml:space="preserve"> poprzez wykorzystanie OZE.   </w:t>
      </w:r>
      <w:r w:rsidR="009D26BA" w:rsidRPr="007C5BBE">
        <w:t xml:space="preserve">Szkolenie uzupełnił wykłady </w:t>
      </w:r>
      <w:r w:rsidR="003A6F16">
        <w:t xml:space="preserve">dot. działań szkoleniowych realizowanych przez Centrum Doradztwa Rolniczego na rzecz rozwoju OZE w Polsce. </w:t>
      </w:r>
    </w:p>
    <w:p w:rsidR="00BB323A" w:rsidRDefault="009D26BA" w:rsidP="005F4E33">
      <w:pPr>
        <w:jc w:val="both"/>
      </w:pPr>
      <w:r w:rsidRPr="007C5BBE">
        <w:t>W częś</w:t>
      </w:r>
      <w:r w:rsidR="00BB323A">
        <w:t>ć szkolenia</w:t>
      </w:r>
      <w:r w:rsidRPr="007C5BBE">
        <w:t xml:space="preserve"> w postaci wyjazdu studyjnego, grupa </w:t>
      </w:r>
      <w:r w:rsidR="00BB323A">
        <w:t>rozpoczęła</w:t>
      </w:r>
      <w:r w:rsidR="003A6F16">
        <w:t xml:space="preserve"> od spotkania z P</w:t>
      </w:r>
      <w:r w:rsidR="00BB323A">
        <w:t>a</w:t>
      </w:r>
      <w:r w:rsidR="003A6F16">
        <w:t xml:space="preserve">nem Michałem </w:t>
      </w:r>
      <w:r w:rsidR="00BB323A">
        <w:t xml:space="preserve">Maleckim właścicielem plantacji roślin </w:t>
      </w:r>
      <w:proofErr w:type="spellStart"/>
      <w:r w:rsidR="00BB323A">
        <w:t>Oxytree</w:t>
      </w:r>
      <w:proofErr w:type="spellEnd"/>
      <w:r w:rsidR="00BB323A">
        <w:t xml:space="preserve"> w Chybach. Michał Malecki podzielił się z uczestnikami swoim doświadczenie w uprawie roślin energetycznych oraz wiedzą która pomoże uczestnikom szkolenia w rozmowach z zainteresowanymi osobami które chcą podjąć się uprawy i produkcji roślin energetycznych. Następnie </w:t>
      </w:r>
      <w:r w:rsidRPr="007C5BBE">
        <w:t>uczestni</w:t>
      </w:r>
      <w:r w:rsidR="00BB323A">
        <w:t xml:space="preserve">cy </w:t>
      </w:r>
      <w:r w:rsidRPr="007C5BBE">
        <w:t>uda</w:t>
      </w:r>
      <w:r w:rsidR="00BB323A">
        <w:t>li</w:t>
      </w:r>
      <w:r w:rsidRPr="007C5BBE">
        <w:t xml:space="preserve"> s</w:t>
      </w:r>
      <w:r w:rsidR="005F4E33">
        <w:t xml:space="preserve">ię </w:t>
      </w:r>
      <w:r w:rsidR="003A6F16">
        <w:t>na teren województwa pomorskiego i zachodniopomorskiego</w:t>
      </w:r>
      <w:r w:rsidR="00BB323A">
        <w:t xml:space="preserve"> gdzie zapoznawali się z zrealizowanymi projektami dotyczącymi odnawialnych źródeł energii. Pierwsze spotkanie odbyło się na terenie firmy Jurassic </w:t>
      </w:r>
      <w:proofErr w:type="spellStart"/>
      <w:r w:rsidR="00BB323A">
        <w:t>Salmon</w:t>
      </w:r>
      <w:proofErr w:type="spellEnd"/>
      <w:r w:rsidR="00BB323A">
        <w:t xml:space="preserve"> Sp. z o.o. w Dreżewie, gdzie Pan dr inż. Michał Kowalski zapoznał uczestników z </w:t>
      </w:r>
      <w:r w:rsidR="0071306A">
        <w:t xml:space="preserve">technologią </w:t>
      </w:r>
      <w:r w:rsidR="00BB323A">
        <w:t>produkcj</w:t>
      </w:r>
      <w:r w:rsidR="0071306A">
        <w:t>i</w:t>
      </w:r>
      <w:r w:rsidR="00BB323A">
        <w:t xml:space="preserve"> łososia przy wykorzystaniu </w:t>
      </w:r>
      <w:r w:rsidR="0071306A">
        <w:t>wód</w:t>
      </w:r>
      <w:r w:rsidR="00BB323A">
        <w:t xml:space="preserve"> geotermalnych</w:t>
      </w:r>
      <w:r w:rsidR="0071306A">
        <w:t>. Uczestnicy mieli możliwość obejrzenia farmy, oczywiście tylko poprzez specjalne okna, ponieważ wstęp do środka mają tylko uprawnione osoby. Podyktowane jest to względami higienicznymi. Kolejne spotkanie miało miejsce w Szczecinie gdzie uczestnicy szkolenia spotkali się zarządcami budynku w którym m</w:t>
      </w:r>
      <w:r w:rsidR="0071306A" w:rsidRPr="0071306A">
        <w:t xml:space="preserve">ieszkańcy , zarządzanego przez Wspólnotę Mieszkaniową Pszczelna, korzystają z energii z instalacji fotowoltaicznej. Montaż elektrowni został dofinansowany przez </w:t>
      </w:r>
      <w:proofErr w:type="spellStart"/>
      <w:r w:rsidR="0071306A" w:rsidRPr="0071306A">
        <w:t>WFOŚiGW</w:t>
      </w:r>
      <w:proofErr w:type="spellEnd"/>
      <w:r w:rsidR="0071306A" w:rsidRPr="0071306A">
        <w:t xml:space="preserve"> w Szczecinie w ramach programu Prosument</w:t>
      </w:r>
      <w:r w:rsidR="0071306A">
        <w:t xml:space="preserve">. </w:t>
      </w:r>
      <w:r w:rsidR="0071306A" w:rsidRPr="0071306A">
        <w:t>Instalacja o mocy 24 kW zasila części wspólne budynku przy ulicy Pszczelnej 4, 4A-F: oświetlenie klatek, terenu zewnętrznego i podziemnego parkingu, pracę wind oraz zasilanie instalacji HVAC. W budynku znajduje się 85 mieszkań, a części wspólne zajmują powierzchnię ponad 5300 metrów kwadratowych.</w:t>
      </w:r>
      <w:r w:rsidR="0071306A">
        <w:t xml:space="preserve"> Po powrocie na miejsce noclegu </w:t>
      </w:r>
      <w:r w:rsidR="0071306A">
        <w:lastRenderedPageBreak/>
        <w:t xml:space="preserve">uczestnicy wzięli udział w konkursie wiedzy o odnawialnych źródłach energii oraz warsztatach praktycznych z wykorzystaniem </w:t>
      </w:r>
      <w:r w:rsidR="00D17D3C">
        <w:t>wiatromierzy</w:t>
      </w:r>
      <w:r w:rsidR="0071306A">
        <w:t xml:space="preserve">, watomierzy oraz kamery podczerwieni wbudowanej w </w:t>
      </w:r>
      <w:r w:rsidR="00D17D3C">
        <w:t>smartfonie</w:t>
      </w:r>
      <w:r w:rsidR="0071306A">
        <w:t>.</w:t>
      </w:r>
    </w:p>
    <w:p w:rsidR="00CB297F" w:rsidRDefault="00D14159" w:rsidP="005F4E33">
      <w:pPr>
        <w:jc w:val="both"/>
      </w:pPr>
      <w:r w:rsidRPr="007C5BBE">
        <w:t>Pierwszą część drugiego dnia wyjazdu studyjnego stanowiła w</w:t>
      </w:r>
      <w:r w:rsidR="009D26BA" w:rsidRPr="007C5BBE">
        <w:t xml:space="preserve">izyta w </w:t>
      </w:r>
      <w:r w:rsidR="00D17D3C">
        <w:t xml:space="preserve">firmie </w:t>
      </w:r>
      <w:proofErr w:type="spellStart"/>
      <w:r w:rsidR="00D17D3C">
        <w:t>Kospel</w:t>
      </w:r>
      <w:proofErr w:type="spellEnd"/>
      <w:r w:rsidR="00D17D3C">
        <w:t xml:space="preserve"> produkującej kolektory słoneczne i pompy ciepła. Uczestnicy zapoznali się z ofertą firmy oraz planami rozwoju firmy. W tym dniu uczestnikom szkolenia towarzyszyła doradczyni z Zachodniopomorskiego Ośrodka Doradztwa Rolniczego w Koszalinie Pani Aleksandra Kołodziej, specjalista ds. OZE. Omówiła ona projekty realizowane przez Ośrodek w województwie zachodniopomorskim oraz podzieliła się z uczestnikami swoim doświadczeniem i wiedzą nt. odnawialnych źródeł energii. Kolejne spotkanie miało miejsce na terenie Politechniki Koszalińskiej. Uczestnicy spotkali się z Panem dr Kazimierzem </w:t>
      </w:r>
      <w:r w:rsidR="00CB297F">
        <w:t>Sławińskim który omówił innowacyjny projekt rolniczej suszarni hybrydowej wykorzystujący promieniowanie słoneczne do suszenia owoców i warzyw. Została przeprowadzona również prezentacja praktyczna oraz spotkanie gdzie uczestnicy mogli porozmawiać i zadawać pytania prowadzącemu. Kolejne dwa spotkania miały miejsce u prywatnych właścicieli instalacji</w:t>
      </w:r>
    </w:p>
    <w:p w:rsidR="00CB297F" w:rsidRDefault="00CB297F" w:rsidP="005F4E33">
      <w:pPr>
        <w:jc w:val="both"/>
      </w:pPr>
      <w:r>
        <w:t xml:space="preserve">fotowoltaicznej oraz malej elektrowni wodnej. Uczestnicy mieli możliwość porozmawiania z </w:t>
      </w:r>
      <w:r w:rsidR="00E40394">
        <w:t>właścicielami instalacji. Ważmy elementem tych spotkań była możliwość bezpośredniego „</w:t>
      </w:r>
      <w:proofErr w:type="spellStart"/>
      <w:r w:rsidR="00E40394">
        <w:t>dotkniecia</w:t>
      </w:r>
      <w:proofErr w:type="spellEnd"/>
      <w:r w:rsidR="00E40394">
        <w:t>” instalacji i poznania powodów dla których właściciel zdecydował się na ich realizacje, ponieważ jak wiadomo opłacalność tego typu instalacji jest jeszcze bardzo mała. Decydują tu inne względy tj. samowystarczalność energetyczna, świadomość ekologiczna czy też, chęć bycia pierwszym właścicielem tego tupu instalacji w rejonie.</w:t>
      </w:r>
    </w:p>
    <w:p w:rsidR="00E40394" w:rsidRDefault="00E40394" w:rsidP="005F4E33">
      <w:pPr>
        <w:jc w:val="both"/>
      </w:pPr>
      <w:r>
        <w:t xml:space="preserve">W trzecim dzień wyjazdu uczestnicy spotkali się z Panem Aleksandrem Szopą Prezesem Miasteckiego Towarzystwa Gospodarczego i jednocześnie inicjatorem Klastra Energetycznego. Spotkanie było bardzo interesujące i pasjonujące dla uczestników, ponieważ Pan Aleksander Szopa okazał się człowiekiem  z wielka duszą, pasja i odganianiem dla regionu Miasteckiego, który kocha i działa na rzecz rozwoju swojego regionu. W spotkaniu uczestniczyli również członkowie zarządu. W drugiej części spotkania </w:t>
      </w:r>
      <w:r w:rsidR="00602D72">
        <w:t xml:space="preserve">uczestnicy odwiedzili Zespół Szkół Ogólnokształcących i Technicznych w Miastku, gdzie bardzo interesującym kierunkiem kształcenia jest –Technik OZE. W spotkaniu uczestniczył obecny i były dyrektor tej placówki. Oboje bardzo zaangażowani w rozwój gospodarczy regionu oraz w kształcenie młodych profesjonalnych ludzi w dziedzinie odnawialnych źródeł energii. Ostatnim elementem wyjazdu studyjnego było spotkanie z Panią Kamilą Siwek współwłaścicielka plantacji wierzby energetycznej. Plantacja prowadzona jest rodzinnie. Wierzba uprawiana jest na areale 450 ha. Właścicielka omówiła technologie produkcji wierzby jaka jest wykorzystywana w gospodarstwie. Podzieliła się z uczestnikami swoim doświadczeniem w uprawie i zbiorze wierzby. Podsumowując spotkanie powiedziała bardzo ważna rzecz dla wszystkich tych którzy chcieliby się zając uprawą wierzby na cele energetyczne </w:t>
      </w:r>
      <w:r w:rsidR="00D226A9">
        <w:t xml:space="preserve">– praca bardzo interesująca, ciężka </w:t>
      </w:r>
      <w:r w:rsidR="00602D72">
        <w:t xml:space="preserve">i </w:t>
      </w:r>
      <w:r w:rsidR="00D226A9">
        <w:t>na efekty ekonomiczne trzeba poczekać z 4-5 lat.</w:t>
      </w:r>
    </w:p>
    <w:p w:rsidR="00CB297F" w:rsidRDefault="00CB297F" w:rsidP="005F4E33">
      <w:pPr>
        <w:jc w:val="both"/>
      </w:pPr>
    </w:p>
    <w:p w:rsidR="00D226A9" w:rsidRDefault="006007E9" w:rsidP="005F4E33">
      <w:pPr>
        <w:jc w:val="both"/>
      </w:pPr>
      <w:r w:rsidRPr="007C5BBE">
        <w:t xml:space="preserve">Operacja </w:t>
      </w:r>
      <w:r w:rsidR="00D14159" w:rsidRPr="007C5BBE">
        <w:t>miała</w:t>
      </w:r>
      <w:r w:rsidRPr="007C5BBE">
        <w:t xml:space="preserve"> na </w:t>
      </w:r>
      <w:r w:rsidR="00D14159" w:rsidRPr="007C5BBE">
        <w:t xml:space="preserve">celu </w:t>
      </w:r>
      <w:r w:rsidRPr="007C5BBE">
        <w:t xml:space="preserve">osiągnięcie </w:t>
      </w:r>
      <w:r w:rsidR="00D14159" w:rsidRPr="007C5BBE">
        <w:t xml:space="preserve">jednego z </w:t>
      </w:r>
      <w:r w:rsidRPr="007C5BBE">
        <w:t>cel</w:t>
      </w:r>
      <w:r w:rsidR="00D14159" w:rsidRPr="007C5BBE">
        <w:t>ów</w:t>
      </w:r>
      <w:r w:rsidRPr="007C5BBE">
        <w:t xml:space="preserve"> </w:t>
      </w:r>
      <w:r w:rsidR="00D14159" w:rsidRPr="007C5BBE">
        <w:t>Krajowej Sieci Obszarów Wiejskich (</w:t>
      </w:r>
      <w:r w:rsidRPr="007C5BBE">
        <w:t>KSOW</w:t>
      </w:r>
      <w:r w:rsidR="00D14159" w:rsidRPr="007C5BBE">
        <w:t>)</w:t>
      </w:r>
      <w:r w:rsidRPr="007C5BBE">
        <w:t xml:space="preserve"> na lata 2014-2020</w:t>
      </w:r>
      <w:r w:rsidR="00D14159" w:rsidRPr="007C5BBE">
        <w:t>, a mianowicie</w:t>
      </w:r>
      <w:r w:rsidRPr="007C5BBE">
        <w:t xml:space="preserve"> „Zwiększeni</w:t>
      </w:r>
      <w:r w:rsidR="00D14159" w:rsidRPr="007C5BBE">
        <w:t>a</w:t>
      </w:r>
      <w:r w:rsidRPr="007C5BBE">
        <w:t xml:space="preserve"> udziału zainteresowanych stron we wdrażaniu inicjatyw na rzecz rozwoju obszarów wiejskich” </w:t>
      </w:r>
      <w:r w:rsidR="00D14159" w:rsidRPr="007C5BBE">
        <w:t>i była dofinansowana przez Wielkopolski Sekretariat Regionalny KSOW</w:t>
      </w:r>
      <w:r w:rsidR="00D226A9">
        <w:t xml:space="preserve"> w ramach umowy nr DOW/7</w:t>
      </w:r>
      <w:r w:rsidR="007C5BBE" w:rsidRPr="007C5BBE">
        <w:t>/201</w:t>
      </w:r>
      <w:r w:rsidR="00D226A9">
        <w:t>8</w:t>
      </w:r>
      <w:r w:rsidR="007C5BBE" w:rsidRPr="007C5BBE">
        <w:t xml:space="preserve"> podpisanej przez CDR z KSOW na realizację tego zadania (kwota kosztów kwalifikowanych operacji </w:t>
      </w:r>
      <w:r w:rsidR="00D226A9">
        <w:t>36401,07</w:t>
      </w:r>
      <w:r w:rsidR="007C5BBE" w:rsidRPr="007C5BBE">
        <w:t xml:space="preserve"> zł). Operacja umożliwiła </w:t>
      </w:r>
      <w:r w:rsidRPr="007C5BBE">
        <w:t xml:space="preserve">udział w szkoleniu reprezentantów z szerokiego grona instytucji zainteresowanych tematem </w:t>
      </w:r>
      <w:r w:rsidR="00D226A9">
        <w:t>kreatywnego zastosowania OZE w praktyce</w:t>
      </w:r>
      <w:r w:rsidR="007C5BBE" w:rsidRPr="007C5BBE">
        <w:t xml:space="preserve"> na obszarach wiejskich i stworzyła</w:t>
      </w:r>
      <w:r w:rsidRPr="007C5BBE">
        <w:t xml:space="preserve"> możliwość zapoznania się uczestników z konkretnymi, wdrożonymi rozwiązaniami mającymi bezpośredni wpływ na obniżenie </w:t>
      </w:r>
      <w:r w:rsidR="00D226A9">
        <w:t>kosztów energii</w:t>
      </w:r>
    </w:p>
    <w:p w:rsidR="00D226A9" w:rsidRDefault="00D226A9" w:rsidP="005F4E33">
      <w:pPr>
        <w:jc w:val="both"/>
      </w:pPr>
      <w:r>
        <w:t>nie tylko przez firmy ale również prywatnych inwestorów jaki i rożnego rodzaju działalności wspólne (wspólnota mieszkaniowa)</w:t>
      </w:r>
      <w:r w:rsidR="006007E9" w:rsidRPr="007C5BBE">
        <w:t xml:space="preserve"> tzw. „dotknięcie projektu”, co w dużo większym stopniu pozwala uwierzyć uczestnikom w możliwość i sens </w:t>
      </w:r>
      <w:r w:rsidR="007C5BBE" w:rsidRPr="007C5BBE">
        <w:t>realizacji analogicznych działań</w:t>
      </w:r>
      <w:r w:rsidR="006007E9" w:rsidRPr="007C5BBE">
        <w:t>.</w:t>
      </w:r>
      <w:r w:rsidR="007C5BBE" w:rsidRPr="007C5BBE">
        <w:t xml:space="preserve"> Realizacja projektu stworzyła także platformę do </w:t>
      </w:r>
      <w:r w:rsidR="006007E9" w:rsidRPr="007C5BBE">
        <w:t xml:space="preserve">wymiany poglądów uczestników na zmiany zachodzące w aspekcie działań </w:t>
      </w:r>
      <w:r>
        <w:t>mających na celu nie tylko ochronne środowiska</w:t>
      </w:r>
      <w:r w:rsidR="00DF2085">
        <w:t xml:space="preserve">, podnoszenie świadomości ludzi </w:t>
      </w:r>
      <w:r>
        <w:t>ale również ochronne własnych środków przeznaczanych na płacenie rachunków za energię.</w:t>
      </w:r>
    </w:p>
    <w:p w:rsidR="007C5BBE" w:rsidRPr="007C5BBE" w:rsidRDefault="00DF2085" w:rsidP="005F4E33">
      <w:pPr>
        <w:jc w:val="both"/>
      </w:pPr>
      <w:r>
        <w:lastRenderedPageBreak/>
        <w:t>Efektem szkolenia</w:t>
      </w:r>
      <w:r w:rsidR="006007E9" w:rsidRPr="007C5BBE">
        <w:t xml:space="preserve"> mo</w:t>
      </w:r>
      <w:r>
        <w:t>gą być również</w:t>
      </w:r>
      <w:r w:rsidR="006007E9" w:rsidRPr="007C5BBE">
        <w:t xml:space="preserve"> nowatorski</w:t>
      </w:r>
      <w:r>
        <w:t>e</w:t>
      </w:r>
      <w:r w:rsidR="006007E9" w:rsidRPr="007C5BBE">
        <w:t xml:space="preserve"> pomysł</w:t>
      </w:r>
      <w:r>
        <w:t>y</w:t>
      </w:r>
      <w:r w:rsidR="006007E9" w:rsidRPr="007C5BBE">
        <w:t xml:space="preserve">, </w:t>
      </w:r>
      <w:r w:rsidRPr="007C5BBE">
        <w:t>wykorzystując</w:t>
      </w:r>
      <w:r w:rsidR="00537A3E">
        <w:t xml:space="preserve">ą </w:t>
      </w:r>
      <w:r w:rsidR="006007E9" w:rsidRPr="007C5BBE">
        <w:t>doświadczenia ze szkolenia (podczas szkolenia, zarówno w części wykładowej realizowanej w CDR O/Poznań, jak i podczas wyjazdu studyjnego przeprowadzono szereg dyskusji dot. tematów szkolenia. Uczestnicy wymieniali poglądy nt. ograniczania niskiej emisji także pomiędzy zajęciami oraz po ich zakończeniu).</w:t>
      </w:r>
    </w:p>
    <w:p w:rsidR="007C5BBE" w:rsidRPr="007C5BBE" w:rsidRDefault="007C5BBE" w:rsidP="005F4E33">
      <w:pPr>
        <w:jc w:val="both"/>
      </w:pPr>
      <w:r w:rsidRPr="007C5BBE">
        <w:t xml:space="preserve">Uczestnicy - z określonych powyżej grup docelowych – zostali przygotowani do upowszechnienia treści związanych z tematem szkolenia wśród swoich potencjalnych </w:t>
      </w:r>
      <w:bookmarkStart w:id="0" w:name="_GoBack"/>
      <w:bookmarkEnd w:id="0"/>
      <w:r w:rsidRPr="007C5BBE">
        <w:t>partnerów: mieszkańców wsi, rolników, przedsiębiorców na ich terenie działania. Ponadto operacja dała podstawę do osiągnięcia długofalowych efektów dla rozwoju obszarów wiejskich, tj.:</w:t>
      </w:r>
    </w:p>
    <w:p w:rsidR="00DF2085" w:rsidRDefault="007C5BBE" w:rsidP="005F4E33">
      <w:pPr>
        <w:pStyle w:val="Akapitzlist"/>
        <w:ind w:left="360"/>
        <w:jc w:val="both"/>
      </w:pPr>
      <w:r w:rsidRPr="007C5BBE">
        <w:t>- podwyższenie świadomości miesz</w:t>
      </w:r>
      <w:r w:rsidR="00DF2085">
        <w:t>kańców wsi w zakresie właściwego zrozumienia rachunków za energię</w:t>
      </w:r>
      <w:r w:rsidRPr="007C5BBE">
        <w:t xml:space="preserve">, związku </w:t>
      </w:r>
      <w:r w:rsidR="00DF2085">
        <w:t>sposoby życia z gospodarką energetyczna w gospodarstwie,</w:t>
      </w:r>
    </w:p>
    <w:p w:rsidR="00DF2085" w:rsidRDefault="00DF2085" w:rsidP="005F4E33">
      <w:pPr>
        <w:pStyle w:val="Akapitzlist"/>
        <w:ind w:left="360"/>
        <w:jc w:val="both"/>
      </w:pPr>
      <w:r>
        <w:t>- zmiany sposobu myślenia o sposobach kreatywności i innowacyjności w gospodarowaniu energią,</w:t>
      </w:r>
    </w:p>
    <w:p w:rsidR="007C5BBE" w:rsidRPr="007C5BBE" w:rsidRDefault="007C5BBE" w:rsidP="005F4E33">
      <w:pPr>
        <w:pStyle w:val="Akapitzlist"/>
        <w:ind w:left="360"/>
        <w:jc w:val="both"/>
      </w:pPr>
      <w:r w:rsidRPr="007C5BBE">
        <w:t>- zwiększenie dostępności informacji o zrealizowanych projektach w obszarze innowacji energetycznych, wspomagających redukcję eksploatacji środowiska, ograniczających źródła konwencjonalne energii;</w:t>
      </w:r>
    </w:p>
    <w:p w:rsidR="007C5BBE" w:rsidRPr="007C5BBE" w:rsidRDefault="007C5BBE" w:rsidP="005F4E33">
      <w:pPr>
        <w:pStyle w:val="Akapitzlist"/>
        <w:ind w:left="360"/>
        <w:jc w:val="both"/>
      </w:pPr>
      <w:r w:rsidRPr="007C5BBE">
        <w:t>- upowszechnienie przykładów współp</w:t>
      </w:r>
      <w:r w:rsidR="00DF2085">
        <w:t>racy na rzecz odnawialnych źródeł energii</w:t>
      </w:r>
    </w:p>
    <w:p w:rsidR="007C5BBE" w:rsidRPr="007C5BBE" w:rsidRDefault="007C5BBE" w:rsidP="005F4E33">
      <w:pPr>
        <w:pStyle w:val="Akapitzlist"/>
        <w:ind w:left="360"/>
        <w:jc w:val="both"/>
      </w:pPr>
      <w:r w:rsidRPr="007C5BBE">
        <w:t>- wyższa</w:t>
      </w:r>
      <w:r w:rsidR="00DF2085">
        <w:t xml:space="preserve"> świadomość w kontakcie z dużymi monopolistami energii na </w:t>
      </w:r>
      <w:r w:rsidR="00537A3E">
        <w:t>rynku</w:t>
      </w:r>
    </w:p>
    <w:p w:rsidR="007C5BBE" w:rsidRDefault="007C5BBE" w:rsidP="005F4E33">
      <w:pPr>
        <w:jc w:val="both"/>
      </w:pPr>
      <w:r w:rsidRPr="007C5BBE">
        <w:t>W ramach szkolenia przekazano również uczestnikom informacje o możliwości pozyskania środków na realizacje operacji w ramach KSOW i zasadach ubiegania się o to wsparcie.</w:t>
      </w:r>
    </w:p>
    <w:p w:rsidR="005F4E33" w:rsidRDefault="005F4E33" w:rsidP="005F4E33">
      <w:pPr>
        <w:jc w:val="both"/>
      </w:pPr>
      <w:r>
        <w:t>Zał. 1 Harmonogram szkolenia</w:t>
      </w:r>
    </w:p>
    <w:p w:rsidR="005F4E33" w:rsidRPr="007C5BBE" w:rsidRDefault="005F4E33" w:rsidP="005F4E33">
      <w:pPr>
        <w:jc w:val="both"/>
      </w:pPr>
      <w:r>
        <w:t>Zał. 2 Zdjęcia</w:t>
      </w:r>
    </w:p>
    <w:p w:rsidR="007C5BBE" w:rsidRPr="007C5BBE" w:rsidRDefault="007C5BBE" w:rsidP="005F4E33">
      <w:pPr>
        <w:jc w:val="both"/>
      </w:pPr>
    </w:p>
    <w:p w:rsidR="006007E9" w:rsidRPr="007C5BBE" w:rsidRDefault="006007E9" w:rsidP="005F4E33">
      <w:pPr>
        <w:jc w:val="both"/>
      </w:pPr>
    </w:p>
    <w:sectPr w:rsidR="006007E9" w:rsidRPr="007C5BBE" w:rsidSect="005F4E33">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E9"/>
    <w:rsid w:val="000068FA"/>
    <w:rsid w:val="002C48E2"/>
    <w:rsid w:val="003A6F16"/>
    <w:rsid w:val="00537A3E"/>
    <w:rsid w:val="005B62D1"/>
    <w:rsid w:val="005F4E33"/>
    <w:rsid w:val="006007E9"/>
    <w:rsid w:val="00602D72"/>
    <w:rsid w:val="0071306A"/>
    <w:rsid w:val="007C5BBE"/>
    <w:rsid w:val="007F3459"/>
    <w:rsid w:val="00986292"/>
    <w:rsid w:val="009D26BA"/>
    <w:rsid w:val="00BB323A"/>
    <w:rsid w:val="00C75DFE"/>
    <w:rsid w:val="00CB297F"/>
    <w:rsid w:val="00D14159"/>
    <w:rsid w:val="00D17D3C"/>
    <w:rsid w:val="00D226A9"/>
    <w:rsid w:val="00DF2085"/>
    <w:rsid w:val="00E40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3DBE7-E9B3-4B25-8BEB-9CB5AD48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7E9"/>
    <w:pPr>
      <w:spacing w:after="200" w:line="276" w:lineRule="auto"/>
      <w:ind w:left="720"/>
      <w:contextualSpacing/>
    </w:pPr>
  </w:style>
  <w:style w:type="paragraph" w:styleId="Tekstdymka">
    <w:name w:val="Balloon Text"/>
    <w:basedOn w:val="Normalny"/>
    <w:link w:val="TekstdymkaZnak"/>
    <w:uiPriority w:val="99"/>
    <w:semiHidden/>
    <w:unhideWhenUsed/>
    <w:rsid w:val="000068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4079">
      <w:bodyDiv w:val="1"/>
      <w:marLeft w:val="0"/>
      <w:marRight w:val="0"/>
      <w:marTop w:val="0"/>
      <w:marBottom w:val="0"/>
      <w:divBdr>
        <w:top w:val="none" w:sz="0" w:space="0" w:color="auto"/>
        <w:left w:val="none" w:sz="0" w:space="0" w:color="auto"/>
        <w:bottom w:val="none" w:sz="0" w:space="0" w:color="auto"/>
        <w:right w:val="none" w:sz="0" w:space="0" w:color="auto"/>
      </w:divBdr>
    </w:div>
    <w:div w:id="534079055">
      <w:bodyDiv w:val="1"/>
      <w:marLeft w:val="0"/>
      <w:marRight w:val="0"/>
      <w:marTop w:val="0"/>
      <w:marBottom w:val="0"/>
      <w:divBdr>
        <w:top w:val="none" w:sz="0" w:space="0" w:color="auto"/>
        <w:left w:val="none" w:sz="0" w:space="0" w:color="auto"/>
        <w:bottom w:val="none" w:sz="0" w:space="0" w:color="auto"/>
        <w:right w:val="none" w:sz="0" w:space="0" w:color="auto"/>
      </w:divBdr>
    </w:div>
    <w:div w:id="1071345666">
      <w:bodyDiv w:val="1"/>
      <w:marLeft w:val="0"/>
      <w:marRight w:val="0"/>
      <w:marTop w:val="0"/>
      <w:marBottom w:val="0"/>
      <w:divBdr>
        <w:top w:val="none" w:sz="0" w:space="0" w:color="auto"/>
        <w:left w:val="none" w:sz="0" w:space="0" w:color="auto"/>
        <w:bottom w:val="none" w:sz="0" w:space="0" w:color="auto"/>
        <w:right w:val="none" w:sz="0" w:space="0" w:color="auto"/>
      </w:divBdr>
    </w:div>
    <w:div w:id="19845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1398</Words>
  <Characters>8391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cp:revision>
  <cp:lastPrinted>2018-11-05T08:39:00Z</cp:lastPrinted>
  <dcterms:created xsi:type="dcterms:W3CDTF">2018-11-05T07:56:00Z</dcterms:created>
  <dcterms:modified xsi:type="dcterms:W3CDTF">2018-11-06T08:10:00Z</dcterms:modified>
</cp:coreProperties>
</file>